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3B30" w:rsidRPr="008A1E21" w:rsidRDefault="00454651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314325</wp:posOffset>
                </wp:positionV>
                <wp:extent cx="4210050" cy="9283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928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D7" w:rsidRPr="007432D7" w:rsidRDefault="007432D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432D7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Health Information for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Individuals</w:t>
                            </w:r>
                            <w:r w:rsidRPr="007432D7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Potentially Exposed to</w:t>
                            </w:r>
                            <w:r w:rsidRPr="007432D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Brucella abortus</w:t>
                            </w:r>
                            <w:r w:rsidR="00FC693F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32D7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RB51 from Raw Dairy 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85pt;margin-top:24.75pt;width:331.5pt;height:73.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T8CwIAAPQDAAAOAAAAZHJzL2Uyb0RvYy54bWysU9uO2yAQfa/Uf0C8N740abJWnNV2t1tV&#10;2l6k3X4AxjhGBYYCiZ1+fQeczVrtW1UeEMPMHOacGbbXo1bkKJyXYGpaLHJKhOHQSrOv6fen+zcb&#10;SnxgpmUKjKjpSXh6vXv9ajvYSpTQg2qFIwhifDXYmvYh2CrLPO+FZn4BVhh0duA0C2i6fdY6NiC6&#10;VlmZ5++yAVxrHXDhPd7eTU66S/hdJ3j42nVeBKJqirWFtLu0N3HPdltW7R2zveTnMtg/VKGZNPjo&#10;BeqOBUYOTv4FpSV34KELCw46g66TXCQOyKbI/2Dz2DMrEhcUx9uLTP7/wfIvx2+OyLamZbGmxDCN&#10;TXoSYyDvYSRl1GewvsKwR4uBYcRr7HPi6u0D8B+eGLjtmdmLG+dg6AVrsb4iZmaz1AnHR5Bm+Awt&#10;PsMOARLQ2DkdxUM5CKJjn06X3sRSOF4uyyLPV+ji6LsqN2/XqXkZq56zrfPhowBN4qGmDnuf0Nnx&#10;wYdYDaueQ+JjBu6lUqn/ypABQVflKiXMPFoGHE8ldU03eVzTwESSH0ybkgOTajrjA8qcWUeiE+Uw&#10;NiMGRikaaE/I38E0hvht8NCD+0XJgCNYU//zwJygRH0yqOFVsVzGmU3GcrUu0XBzTzP3MMMRqqaB&#10;kul4G9KcT1xvUOtOJhleKjnXiqOV1Dl/gzi7cztFvXzW3W8AAAD//wMAUEsDBBQABgAIAAAAIQBC&#10;uDfv3gAAAAoBAAAPAAAAZHJzL2Rvd25yZXYueG1sTI/BTsMwDIbvSLxDZCRuLGFbt7U0nSYQV9A2&#10;QOKWNV5brXGqJlvL22NO7Gj70+/vz9eja8UF+9B40vA4USCQSm8bqjR87F8fViBCNGRN6wk1/GCA&#10;dXF7k5vM+oG2eNnFSnAIhcxoqGPsMilDWaMzYeI7JL4dfe9M5LGvpO3NwOGulVOlFtKZhvhDbTp8&#10;rrE87c5Ow+fb8ftrrt6rF5d0gx+VJJdKre/vxs0TiIhj/IfhT5/VoWCngz+TDaLVMJvOloxqmKcJ&#10;CAbS1YIXBybTZAmyyOV1heIXAAD//wMAUEsBAi0AFAAGAAgAAAAhALaDOJL+AAAA4QEAABMAAAAA&#10;AAAAAAAAAAAAAAAAAFtDb250ZW50X1R5cGVzXS54bWxQSwECLQAUAAYACAAAACEAOP0h/9YAAACU&#10;AQAACwAAAAAAAAAAAAAAAAAvAQAAX3JlbHMvLnJlbHNQSwECLQAUAAYACAAAACEAJPfk/AsCAAD0&#10;AwAADgAAAAAAAAAAAAAAAAAuAgAAZHJzL2Uyb0RvYy54bWxQSwECLQAUAAYACAAAACEAQrg3794A&#10;AAAKAQAADwAAAAAAAAAAAAAAAABlBAAAZHJzL2Rvd25yZXYueG1sUEsFBgAAAAAEAAQA8wAAAHAF&#10;AAAAAA==&#10;" filled="f" stroked="f">
                <v:textbox>
                  <w:txbxContent>
                    <w:p w:rsidR="007432D7" w:rsidRPr="007432D7" w:rsidRDefault="007432D7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432D7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Health Information for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Individuals</w:t>
                      </w:r>
                      <w:r w:rsidRPr="007432D7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Potentially Exposed to</w:t>
                      </w:r>
                      <w:r w:rsidRPr="007432D7">
                        <w:rPr>
                          <w:rFonts w:ascii="Arial" w:hAnsi="Arial" w:cs="Arial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Brucella abortus</w:t>
                      </w:r>
                      <w:r w:rsidR="00FC693F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7432D7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RB51 from Raw Dairy Products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E21">
        <w:rPr>
          <w:b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-247650</wp:posOffset>
            </wp:positionV>
            <wp:extent cx="7810500" cy="24968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2D7" w:rsidRPr="008A1E21">
        <w:rPr>
          <w:b/>
          <w:sz w:val="24"/>
          <w:szCs w:val="24"/>
        </w:rPr>
        <w:t xml:space="preserve">What is </w:t>
      </w:r>
      <w:r w:rsidR="007432D7" w:rsidRPr="008A1E21">
        <w:rPr>
          <w:b/>
          <w:i/>
          <w:sz w:val="24"/>
          <w:szCs w:val="24"/>
        </w:rPr>
        <w:t>Brucella</w:t>
      </w:r>
      <w:r w:rsidR="007432D7" w:rsidRPr="001F0480">
        <w:rPr>
          <w:b/>
          <w:i/>
          <w:sz w:val="24"/>
          <w:szCs w:val="24"/>
        </w:rPr>
        <w:t xml:space="preserve"> </w:t>
      </w:r>
      <w:r w:rsidR="001F0480" w:rsidRPr="001F0480">
        <w:rPr>
          <w:b/>
          <w:i/>
          <w:sz w:val="24"/>
          <w:szCs w:val="24"/>
        </w:rPr>
        <w:t>abortus</w:t>
      </w:r>
      <w:r w:rsidR="001F0480">
        <w:rPr>
          <w:b/>
          <w:sz w:val="24"/>
          <w:szCs w:val="24"/>
        </w:rPr>
        <w:t xml:space="preserve"> </w:t>
      </w:r>
      <w:r w:rsidR="007432D7" w:rsidRPr="008A1E21">
        <w:rPr>
          <w:b/>
          <w:sz w:val="24"/>
          <w:szCs w:val="24"/>
        </w:rPr>
        <w:t>RB51?</w:t>
      </w:r>
    </w:p>
    <w:p w:rsidR="008E752C" w:rsidRPr="00C948C0" w:rsidRDefault="00A1506C">
      <w:r w:rsidRPr="00C948C0">
        <w:rPr>
          <w:i/>
        </w:rPr>
        <w:t>Brucella abortus</w:t>
      </w:r>
      <w:r w:rsidRPr="00C948C0">
        <w:t xml:space="preserve"> </w:t>
      </w:r>
      <w:r w:rsidR="00690675" w:rsidRPr="00C948C0">
        <w:t xml:space="preserve">is a bacteria that </w:t>
      </w:r>
      <w:r w:rsidR="008A1E21" w:rsidRPr="00C948C0">
        <w:t xml:space="preserve">primarily </w:t>
      </w:r>
      <w:r w:rsidR="00690675" w:rsidRPr="00C948C0">
        <w:t>cause</w:t>
      </w:r>
      <w:r w:rsidR="008A1E21" w:rsidRPr="00C948C0">
        <w:t>s</w:t>
      </w:r>
      <w:r w:rsidR="00690675" w:rsidRPr="00C948C0">
        <w:t xml:space="preserve"> infection and </w:t>
      </w:r>
      <w:r w:rsidR="006301BE">
        <w:t>pregnancy loss</w:t>
      </w:r>
      <w:r w:rsidR="00690675" w:rsidRPr="00C948C0">
        <w:t xml:space="preserve"> in cattle</w:t>
      </w:r>
      <w:r w:rsidR="008A1E21" w:rsidRPr="00C948C0">
        <w:t xml:space="preserve">. </w:t>
      </w:r>
      <w:r w:rsidR="00F7338A" w:rsidRPr="00F7338A">
        <w:t>It</w:t>
      </w:r>
      <w:r w:rsidR="004F1E11" w:rsidRPr="004F1E11">
        <w:rPr>
          <w:i/>
        </w:rPr>
        <w:t xml:space="preserve"> </w:t>
      </w:r>
      <w:r w:rsidR="008A1E21" w:rsidRPr="00C948C0">
        <w:t xml:space="preserve">can also cause disease in humans when they come into contact with </w:t>
      </w:r>
      <w:r w:rsidR="00177885">
        <w:t>sick</w:t>
      </w:r>
      <w:r w:rsidR="008A1E21" w:rsidRPr="00C948C0">
        <w:t xml:space="preserve"> animals or </w:t>
      </w:r>
      <w:r w:rsidR="00177885">
        <w:t>consume</w:t>
      </w:r>
      <w:r w:rsidR="008A1E21" w:rsidRPr="00C948C0">
        <w:t xml:space="preserve"> contaminated dairy products. </w:t>
      </w:r>
      <w:r w:rsidR="00F7338A">
        <w:t xml:space="preserve">The strain you were potentially exposed to, </w:t>
      </w:r>
      <w:r w:rsidR="004F1E11" w:rsidRPr="00C948C0">
        <w:t>RB51</w:t>
      </w:r>
      <w:r w:rsidR="00F7338A">
        <w:t>,</w:t>
      </w:r>
      <w:r w:rsidR="004F1E11" w:rsidRPr="00C948C0">
        <w:t xml:space="preserve"> is a </w:t>
      </w:r>
      <w:r w:rsidR="001F0480">
        <w:t>drug</w:t>
      </w:r>
      <w:r w:rsidR="004F1E11">
        <w:t>-resistant</w:t>
      </w:r>
      <w:r w:rsidR="004F1E11" w:rsidRPr="00C948C0">
        <w:t xml:space="preserve"> </w:t>
      </w:r>
      <w:r w:rsidR="00177885">
        <w:t>type</w:t>
      </w:r>
      <w:r w:rsidR="004F1E11" w:rsidRPr="00C948C0">
        <w:t xml:space="preserve"> </w:t>
      </w:r>
      <w:r w:rsidR="004F1E11">
        <w:t>that is harder to detect and treat</w:t>
      </w:r>
      <w:r w:rsidR="004F1E11" w:rsidRPr="00C948C0">
        <w:t>.</w:t>
      </w:r>
    </w:p>
    <w:p w:rsidR="008A1E21" w:rsidRPr="00C948C0" w:rsidRDefault="004F1E11" w:rsidP="008A1E21">
      <w:pPr>
        <w:rPr>
          <w:szCs w:val="24"/>
        </w:rPr>
      </w:pPr>
      <w:r w:rsidRPr="004F1E11">
        <w:rPr>
          <w:szCs w:val="24"/>
        </w:rPr>
        <w:t>The bacteria</w:t>
      </w:r>
      <w:r w:rsidR="008A1E21" w:rsidRPr="00C948C0">
        <w:rPr>
          <w:i/>
          <w:szCs w:val="24"/>
        </w:rPr>
        <w:t xml:space="preserve"> </w:t>
      </w:r>
      <w:r w:rsidR="008A1E21" w:rsidRPr="00C948C0">
        <w:rPr>
          <w:szCs w:val="24"/>
        </w:rPr>
        <w:t xml:space="preserve">can take anywhere from 5 days to 6 months to cause illness in someone who was exposed.  Based on this, </w:t>
      </w:r>
      <w:r w:rsidR="00623585" w:rsidRPr="00C948C0">
        <w:rPr>
          <w:szCs w:val="24"/>
        </w:rPr>
        <w:t>individuals</w:t>
      </w:r>
      <w:r w:rsidR="008A1E21" w:rsidRPr="00C948C0">
        <w:rPr>
          <w:szCs w:val="24"/>
        </w:rPr>
        <w:t xml:space="preserve"> who have been exposed should monitor themselves for symptoms for 6 months </w:t>
      </w:r>
      <w:r w:rsidR="00AC4E59" w:rsidRPr="00C948C0">
        <w:rPr>
          <w:szCs w:val="24"/>
        </w:rPr>
        <w:t xml:space="preserve">starting </w:t>
      </w:r>
      <w:r>
        <w:rPr>
          <w:szCs w:val="24"/>
        </w:rPr>
        <w:t>from the</w:t>
      </w:r>
      <w:r w:rsidR="008A1E21" w:rsidRPr="00C948C0">
        <w:rPr>
          <w:szCs w:val="24"/>
        </w:rPr>
        <w:t xml:space="preserve"> date </w:t>
      </w:r>
      <w:r w:rsidR="00177885">
        <w:rPr>
          <w:szCs w:val="24"/>
        </w:rPr>
        <w:t>they were last exposed</w:t>
      </w:r>
      <w:r w:rsidR="008A1E21" w:rsidRPr="00C948C0">
        <w:rPr>
          <w:szCs w:val="24"/>
        </w:rPr>
        <w:t xml:space="preserve">. </w:t>
      </w:r>
    </w:p>
    <w:p w:rsidR="008E752C" w:rsidRPr="00A1506C" w:rsidRDefault="008E752C">
      <w:pPr>
        <w:rPr>
          <w:b/>
          <w:sz w:val="24"/>
          <w:szCs w:val="24"/>
        </w:rPr>
      </w:pPr>
      <w:r w:rsidRPr="00A1506C">
        <w:rPr>
          <w:b/>
          <w:sz w:val="24"/>
          <w:szCs w:val="24"/>
        </w:rPr>
        <w:t xml:space="preserve">What </w:t>
      </w:r>
      <w:r w:rsidR="00F7338A">
        <w:rPr>
          <w:b/>
          <w:sz w:val="24"/>
          <w:szCs w:val="24"/>
        </w:rPr>
        <w:t>should I look out for</w:t>
      </w:r>
      <w:r w:rsidRPr="00A1506C">
        <w:rPr>
          <w:b/>
          <w:sz w:val="24"/>
          <w:szCs w:val="24"/>
        </w:rPr>
        <w:t>?</w:t>
      </w:r>
    </w:p>
    <w:p w:rsidR="007F19D2" w:rsidRDefault="007F19D2" w:rsidP="00E31716">
      <w:pPr>
        <w:tabs>
          <w:tab w:val="left" w:pos="1170"/>
          <w:tab w:val="left" w:pos="3690"/>
          <w:tab w:val="left" w:pos="7920"/>
        </w:tabs>
        <w:spacing w:after="0" w:line="240" w:lineRule="auto"/>
      </w:pPr>
      <w:r w:rsidRPr="007F19D2">
        <w:rPr>
          <w:u w:val="single"/>
        </w:rPr>
        <w:t>Initial symptoms:</w:t>
      </w:r>
      <w:r w:rsidR="0062357D">
        <w:tab/>
      </w:r>
      <w:r w:rsidR="0062357D" w:rsidRPr="0062357D">
        <w:rPr>
          <w:u w:val="single"/>
        </w:rPr>
        <w:t>If the illness is not treated or comes back,</w:t>
      </w:r>
      <w:r w:rsidR="0062357D">
        <w:rPr>
          <w:u w:val="single"/>
        </w:rPr>
        <w:t xml:space="preserve"> you may have</w:t>
      </w:r>
      <w:r w:rsidR="00E31716">
        <w:rPr>
          <w:u w:val="single"/>
        </w:rPr>
        <w:t xml:space="preserve"> problems like</w:t>
      </w:r>
      <w:r w:rsidR="00177885">
        <w:rPr>
          <w:u w:val="single"/>
        </w:rPr>
        <w:t>:</w:t>
      </w:r>
    </w:p>
    <w:p w:rsidR="008E752C" w:rsidRDefault="0062357D" w:rsidP="00E31716">
      <w:pPr>
        <w:tabs>
          <w:tab w:val="left" w:pos="1170"/>
          <w:tab w:val="left" w:pos="3690"/>
          <w:tab w:val="left" w:pos="7920"/>
        </w:tabs>
        <w:spacing w:after="0" w:line="240" w:lineRule="auto"/>
      </w:pPr>
      <w:r>
        <w:t>Fever</w:t>
      </w:r>
      <w:r>
        <w:tab/>
        <w:t>Low appetite</w:t>
      </w:r>
      <w:r>
        <w:tab/>
      </w:r>
      <w:r w:rsidR="007F19D2">
        <w:t>Swelling of the heart, liver, and/or spleen</w:t>
      </w:r>
      <w:r>
        <w:tab/>
      </w:r>
      <w:r w:rsidR="007F19D2">
        <w:t xml:space="preserve">Chronic </w:t>
      </w:r>
      <w:r w:rsidR="00FC693F">
        <w:t>tiredne</w:t>
      </w:r>
      <w:r w:rsidR="00EB4320">
        <w:t>s</w:t>
      </w:r>
      <w:r w:rsidR="00FC693F">
        <w:t>s</w:t>
      </w:r>
    </w:p>
    <w:p w:rsidR="008E752C" w:rsidRDefault="0062357D" w:rsidP="00E31716">
      <w:pPr>
        <w:tabs>
          <w:tab w:val="left" w:pos="1170"/>
          <w:tab w:val="left" w:pos="3690"/>
          <w:tab w:val="left" w:pos="7920"/>
        </w:tabs>
        <w:spacing w:after="0" w:line="240" w:lineRule="auto"/>
      </w:pPr>
      <w:r>
        <w:t>Sweating</w:t>
      </w:r>
      <w:r>
        <w:tab/>
      </w:r>
      <w:r w:rsidR="00AC4E59">
        <w:t>Muscle and</w:t>
      </w:r>
      <w:r w:rsidR="008E752C">
        <w:t xml:space="preserve"> joint pain</w:t>
      </w:r>
      <w:r w:rsidR="00AC4E59">
        <w:tab/>
      </w:r>
      <w:r w:rsidR="007F19D2">
        <w:t>Swelling of the tes</w:t>
      </w:r>
      <w:r>
        <w:t>ticle and scrotum area</w:t>
      </w:r>
      <w:r>
        <w:tab/>
      </w:r>
      <w:r w:rsidR="007F19D2">
        <w:t xml:space="preserve">Depression </w:t>
      </w:r>
    </w:p>
    <w:p w:rsidR="007F19D2" w:rsidRDefault="0062357D" w:rsidP="00E31716">
      <w:pPr>
        <w:tabs>
          <w:tab w:val="left" w:pos="1170"/>
          <w:tab w:val="left" w:pos="3690"/>
          <w:tab w:val="left" w:pos="7920"/>
        </w:tabs>
        <w:spacing w:after="0" w:line="240" w:lineRule="auto"/>
        <w:ind w:left="720" w:hanging="720"/>
      </w:pPr>
      <w:r>
        <w:t>Weakness</w:t>
      </w:r>
      <w:r>
        <w:tab/>
      </w:r>
      <w:r w:rsidR="007F19D2">
        <w:t>Headache</w:t>
      </w:r>
      <w:r>
        <w:tab/>
      </w:r>
      <w:r w:rsidR="007F19D2">
        <w:t>Neurologic symptoms (5% of cases)</w:t>
      </w:r>
      <w:r>
        <w:tab/>
      </w:r>
      <w:r w:rsidR="007F19D2">
        <w:t>Recurrent fevers</w:t>
      </w:r>
      <w:r w:rsidR="007F19D2">
        <w:tab/>
        <w:t xml:space="preserve">                         </w:t>
      </w:r>
      <w:r w:rsidR="00644478">
        <w:t xml:space="preserve">    </w:t>
      </w:r>
    </w:p>
    <w:p w:rsidR="007F19D2" w:rsidRDefault="00FC693F" w:rsidP="00E31716">
      <w:pPr>
        <w:tabs>
          <w:tab w:val="left" w:pos="1170"/>
          <w:tab w:val="left" w:pos="3690"/>
          <w:tab w:val="left" w:pos="7830"/>
          <w:tab w:val="left" w:pos="7920"/>
        </w:tabs>
        <w:spacing w:after="0" w:line="240" w:lineRule="auto"/>
      </w:pPr>
      <w:r>
        <w:t>Tiredness</w:t>
      </w:r>
      <w:r w:rsidR="0062357D">
        <w:tab/>
      </w:r>
      <w:r w:rsidR="0062357D">
        <w:tab/>
        <w:t>A</w:t>
      </w:r>
      <w:r w:rsidR="00644478">
        <w:t>rthritis</w:t>
      </w:r>
      <w:r w:rsidR="007F19D2">
        <w:tab/>
      </w:r>
      <w:r w:rsidR="007F19D2">
        <w:tab/>
      </w:r>
      <w:r w:rsidR="007F19D2">
        <w:tab/>
      </w:r>
      <w:r w:rsidR="007F19D2">
        <w:tab/>
        <w:t xml:space="preserve">  </w:t>
      </w:r>
    </w:p>
    <w:p w:rsidR="008E752C" w:rsidRDefault="007F19D2" w:rsidP="008E75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752C" w:rsidRDefault="008A1E21">
      <w:pPr>
        <w:rPr>
          <w:b/>
          <w:sz w:val="24"/>
          <w:szCs w:val="24"/>
        </w:rPr>
      </w:pPr>
      <w:r w:rsidRPr="008A1E21">
        <w:rPr>
          <w:b/>
          <w:sz w:val="24"/>
          <w:szCs w:val="24"/>
        </w:rPr>
        <w:t>What should I do if I have symptoms</w:t>
      </w:r>
      <w:r w:rsidR="008E752C" w:rsidRPr="008A1E21">
        <w:rPr>
          <w:b/>
          <w:sz w:val="24"/>
          <w:szCs w:val="24"/>
        </w:rPr>
        <w:t>?</w:t>
      </w:r>
    </w:p>
    <w:p w:rsidR="008E752C" w:rsidRDefault="00BA25A8" w:rsidP="0062358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822655</wp:posOffset>
                </wp:positionV>
                <wp:extent cx="6800850" cy="25812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5812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60DF95" id="Rectangle 5" o:spid="_x0000_s1026" style="position:absolute;margin-left:-21pt;margin-top:64.8pt;width:535.5pt;height:20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MkhgIAAFYFAAAOAAAAZHJzL2Uyb0RvYy54bWysVMFu2zAMvQ/YPwi6r7azps2COkXQosOA&#10;og3aDj2rshQbkEWNUuJkXz9KdtygLXYYloNCmuQj+UTq4nLXGrZV6BuwJS9Ocs6UlVA1dl3yn083&#10;X2ac+SBsJQxYVfK98vxy8fnTRefmagI1mEohIxDr550reR2Cm2eZl7VqhT8BpywZNWArAqm4zioU&#10;HaG3Jpvk+VnWAVYOQSrv6et1b+SLhK+1kuFea68CMyWn2kI6MZ0v8cwWF2K+RuHqRg5liH+oohWN&#10;paQj1LUIgm2weQfVNhLBgw4nEtoMtG6kSj1QN0X+ppvHWjiVeiFyvBtp8v8PVt5tV8iaquRTzqxo&#10;6YoeiDRh10axaaSnc35OXo9uhYPmSYy97jS28Z+6YLtE6X6kVO0Ck/TxbJbnsykxL8k2mc6KyXlC&#10;zV7DHfrwXUHLolBypPSJSrG99YFSkuvBJWazcNMYk+7NWNaV/OusyNNFZrHUvrgkhb1RMcLYB6Wp&#10;RypnkpDTdKkrg2wraC6ElMqGojfVolL952lOv8gAFTBGJC0BRmRNlYzYA0Cc3PfYPczgH0NVGs4x&#10;OP9bYX3wGJEygw1jcNtYwI8ADHU1ZO79qfwjaqL4AtWeJgChXw3v5E1D93ArfFgJpF2gu6P9Dvd0&#10;aAPENwwSZzXg74++R38aUbJy1tFuldz/2ghUnJkflob3W3F6GpcxKafT8wkpeGx5ObbYTXsFdE0F&#10;vSROJjH6B3MQNUL7TM/AMmYlk7CScpdcBjwoV6HfeXpIpFoukxstoBPh1j46GcEjq3HOnnbPAt0w&#10;jIHm+A4Oeyjmb2ay942RFpabALpJA/vK68A3LW8anOGhia/DsZ68Xp/DxR8AAAD//wMAUEsDBBQA&#10;BgAIAAAAIQBC0HnX4AAAAAwBAAAPAAAAZHJzL2Rvd25yZXYueG1sTI/BTsMwEETvSPyDtUjcWqcB&#10;IhriVAXEhQtqy4GjHW+TqPE6ip029Ou7PcFxd0Yzb4rV5DpxxCG0nhQs5gkIpMrblmoF37uP2TOI&#10;EDVZ3XlCBb8YYFXe3hQ6t/5EGzxuYy04hEKuFTQx9rmUoWrQ6TD3PRJrez84HfkcamkHfeJw18k0&#10;STLpdEvc0Oge3xqsDtvRcYnMPtf252Ck2/e70Xy9mvP7Rqn7u2n9AiLiFP/McMVndCiZyfiRbBCd&#10;gtljylsiC+kyA3F1JOmSX0bB00O2AFkW8v+I8gIAAP//AwBQSwECLQAUAAYACAAAACEAtoM4kv4A&#10;AADhAQAAEwAAAAAAAAAAAAAAAAAAAAAAW0NvbnRlbnRfVHlwZXNdLnhtbFBLAQItABQABgAIAAAA&#10;IQA4/SH/1gAAAJQBAAALAAAAAAAAAAAAAAAAAC8BAABfcmVscy8ucmVsc1BLAQItABQABgAIAAAA&#10;IQCLAFMkhgIAAFYFAAAOAAAAAAAAAAAAAAAAAC4CAABkcnMvZTJvRG9jLnhtbFBLAQItABQABgAI&#10;AAAAIQBC0HnX4AAAAAwBAAAPAAAAAAAAAAAAAAAAAOAEAABkcnMvZG93bnJldi54bWxQSwUGAAAA&#10;AAQABADzAAAA7QUAAAAA&#10;" filled="f" strokecolor="#1f4d78 [1604]" strokeweight="3pt"/>
            </w:pict>
          </mc:Fallback>
        </mc:AlternateContent>
      </w:r>
      <w:r w:rsidR="00BF2293">
        <w:t xml:space="preserve">If you become ill with any of the symptoms </w:t>
      </w:r>
      <w:r w:rsidR="00E31716">
        <w:t>listed above</w:t>
      </w:r>
      <w:r w:rsidR="00BF2293">
        <w:t xml:space="preserve">, please contact your healthcare provider and </w:t>
      </w:r>
      <w:r w:rsidR="00E31716">
        <w:t>let</w:t>
      </w:r>
      <w:r w:rsidR="00BF2293">
        <w:t xml:space="preserve"> them </w:t>
      </w:r>
      <w:r w:rsidR="00E31716">
        <w:t>know you were</w:t>
      </w:r>
      <w:r w:rsidR="00BF2293">
        <w:t xml:space="preserve"> potentially </w:t>
      </w:r>
      <w:r w:rsidR="00E31716">
        <w:t xml:space="preserve">exposed to </w:t>
      </w:r>
      <w:r w:rsidR="00BF2293">
        <w:t xml:space="preserve">contaminated dairy products or cattle with </w:t>
      </w:r>
      <w:r w:rsidR="00BF2293" w:rsidRPr="00BF2293">
        <w:rPr>
          <w:i/>
        </w:rPr>
        <w:t>B</w:t>
      </w:r>
      <w:r w:rsidR="00E31716" w:rsidRPr="00E31716">
        <w:t>.</w:t>
      </w:r>
      <w:r w:rsidR="00BF2293" w:rsidRPr="00BF2293">
        <w:rPr>
          <w:i/>
        </w:rPr>
        <w:t xml:space="preserve"> abortus</w:t>
      </w:r>
      <w:r w:rsidR="00623585">
        <w:t xml:space="preserve"> RB51.  </w:t>
      </w:r>
      <w:r w:rsidR="003A7BDB">
        <w:t>Take this flyer with you to your healthcare provider visit, as it will provide information on how t</w:t>
      </w:r>
      <w:r w:rsidR="00623585">
        <w:t xml:space="preserve">hey </w:t>
      </w:r>
      <w:r w:rsidR="003A7BDB">
        <w:t>can</w:t>
      </w:r>
      <w:r w:rsidR="00623585">
        <w:t xml:space="preserve"> work with your local health department to </w:t>
      </w:r>
      <w:r w:rsidR="00E31716">
        <w:t>arrange</w:t>
      </w:r>
      <w:r w:rsidR="00623585">
        <w:t xml:space="preserve"> </w:t>
      </w:r>
      <w:r w:rsidR="00E31716">
        <w:t xml:space="preserve">for </w:t>
      </w:r>
      <w:r w:rsidR="00623585">
        <w:t>testing and treatment.</w:t>
      </w:r>
      <w:r w:rsidR="003A7BDB">
        <w:t xml:space="preserve"> </w:t>
      </w:r>
    </w:p>
    <w:p w:rsidR="00EE267F" w:rsidRPr="00EE267F" w:rsidRDefault="00EE267F" w:rsidP="00623585">
      <w:pPr>
        <w:jc w:val="both"/>
        <w:rPr>
          <w:sz w:val="2"/>
        </w:rPr>
      </w:pPr>
    </w:p>
    <w:p w:rsidR="008E752C" w:rsidRPr="00BF2293" w:rsidRDefault="008E752C" w:rsidP="00623585">
      <w:pPr>
        <w:jc w:val="both"/>
        <w:rPr>
          <w:b/>
          <w:sz w:val="24"/>
          <w:szCs w:val="24"/>
        </w:rPr>
      </w:pPr>
      <w:r w:rsidRPr="00BF2293">
        <w:rPr>
          <w:b/>
          <w:sz w:val="24"/>
          <w:szCs w:val="24"/>
        </w:rPr>
        <w:t>Information for your Healthcare Provider:</w:t>
      </w:r>
    </w:p>
    <w:p w:rsidR="008E752C" w:rsidRPr="00454651" w:rsidRDefault="008E752C">
      <w:r w:rsidRPr="00AC4E59">
        <w:rPr>
          <w:u w:val="single"/>
        </w:rPr>
        <w:t>Laboratory Testing</w:t>
      </w:r>
      <w:r w:rsidR="00BF2293" w:rsidRPr="00AC4E59">
        <w:rPr>
          <w:u w:val="single"/>
        </w:rPr>
        <w:t xml:space="preserve">:  </w:t>
      </w:r>
      <w:r w:rsidR="00BF2293">
        <w:t xml:space="preserve">The Centers for Disease Control and Prevention (CDC) recommends that all symptomatic individuals who were exposed to </w:t>
      </w:r>
      <w:r w:rsidR="00BF2293" w:rsidRPr="00BF2293">
        <w:rPr>
          <w:i/>
        </w:rPr>
        <w:t>Brucella</w:t>
      </w:r>
      <w:r w:rsidR="00BF2293">
        <w:rPr>
          <w:i/>
        </w:rPr>
        <w:t xml:space="preserve"> </w:t>
      </w:r>
      <w:r w:rsidR="00FC693F" w:rsidRPr="00C948C0">
        <w:rPr>
          <w:i/>
        </w:rPr>
        <w:t>abortus</w:t>
      </w:r>
      <w:r w:rsidR="00FC693F" w:rsidRPr="00C948C0">
        <w:t xml:space="preserve"> </w:t>
      </w:r>
      <w:r w:rsidR="00BF2293" w:rsidRPr="00BF2293">
        <w:t>RB51</w:t>
      </w:r>
      <w:r w:rsidR="00BF2293">
        <w:t xml:space="preserve"> be tested </w:t>
      </w:r>
      <w:r w:rsidR="00454651">
        <w:t>with a</w:t>
      </w:r>
      <w:r w:rsidR="00BF2293">
        <w:t xml:space="preserve"> blood culture</w:t>
      </w:r>
      <w:r w:rsidR="003A7BDB">
        <w:t xml:space="preserve">. </w:t>
      </w:r>
      <w:r w:rsidR="000F2134">
        <w:t xml:space="preserve">Collect 10-20 mL of whole blood in a purple top tube (EDTA) for testing. </w:t>
      </w:r>
      <w:r w:rsidR="00BF2293">
        <w:t xml:space="preserve">Please contact your local </w:t>
      </w:r>
      <w:r w:rsidR="000F2134">
        <w:t>district investigator</w:t>
      </w:r>
      <w:r w:rsidR="00BF2293">
        <w:t xml:space="preserve"> to coordinate </w:t>
      </w:r>
      <w:r w:rsidR="000F2134">
        <w:t xml:space="preserve">shipment to </w:t>
      </w:r>
      <w:r w:rsidR="00BF2293">
        <w:t xml:space="preserve">the state public health laboratory. </w:t>
      </w:r>
      <w:r w:rsidR="00454651">
        <w:t xml:space="preserve"> </w:t>
      </w:r>
      <w:r w:rsidR="000F2134">
        <w:t xml:space="preserve">Specimens should be </w:t>
      </w:r>
      <w:r w:rsidR="00454651">
        <w:t>shipped at 38</w:t>
      </w:r>
      <w:r w:rsidR="00454651">
        <w:rPr>
          <w:vertAlign w:val="superscript"/>
        </w:rPr>
        <w:t>o</w:t>
      </w:r>
      <w:r w:rsidR="00BA25A8">
        <w:t>F</w:t>
      </w:r>
      <w:r w:rsidR="00454651">
        <w:t xml:space="preserve"> on frozen ice packs</w:t>
      </w:r>
      <w:r w:rsidR="000F2134">
        <w:t xml:space="preserve"> and </w:t>
      </w:r>
      <w:r w:rsidR="000F2134" w:rsidRPr="000F2134">
        <w:t xml:space="preserve">clearly mark </w:t>
      </w:r>
      <w:r w:rsidR="008808CA">
        <w:t xml:space="preserve">that </w:t>
      </w:r>
      <w:r w:rsidR="000F2134">
        <w:t xml:space="preserve">the shipping container includes </w:t>
      </w:r>
      <w:r w:rsidR="000F2134" w:rsidRPr="000F2134">
        <w:t>a Category B Biological Substance</w:t>
      </w:r>
      <w:r w:rsidR="00454651">
        <w:t>.</w:t>
      </w:r>
      <w:r w:rsidR="009976D7">
        <w:t xml:space="preserve"> </w:t>
      </w:r>
    </w:p>
    <w:p w:rsidR="00454651" w:rsidRDefault="008E752C">
      <w:r w:rsidRPr="00AC4E59">
        <w:rPr>
          <w:u w:val="single"/>
        </w:rPr>
        <w:t>Treatment Recommendations</w:t>
      </w:r>
      <w:r w:rsidR="00BF2293" w:rsidRPr="00AC4E59">
        <w:rPr>
          <w:u w:val="single"/>
        </w:rPr>
        <w:t>:</w:t>
      </w:r>
      <w:r w:rsidR="00BF2293">
        <w:t xml:space="preserve"> </w:t>
      </w:r>
      <w:r w:rsidR="00AC4E59">
        <w:t>Exposed i</w:t>
      </w:r>
      <w:r w:rsidR="00BF2293">
        <w:t>ndividuals</w:t>
      </w:r>
      <w:r w:rsidR="00AC4E59">
        <w:t xml:space="preserve"> who are asymptomatic </w:t>
      </w:r>
      <w:r w:rsidR="00E17BFD">
        <w:t>or who are</w:t>
      </w:r>
      <w:r w:rsidR="00AC4E59">
        <w:t xml:space="preserve"> symptomatic but </w:t>
      </w:r>
      <w:r w:rsidR="00E17BFD">
        <w:t>negative on blood culture should receiv</w:t>
      </w:r>
      <w:r w:rsidR="002E3B59">
        <w:t>e post exposure prophylaxis with</w:t>
      </w:r>
      <w:r w:rsidR="00E17BFD">
        <w:t xml:space="preserve"> doxycy</w:t>
      </w:r>
      <w:r w:rsidR="002E3B59">
        <w:t>cline &amp; trimeth</w:t>
      </w:r>
      <w:r w:rsidR="00E17BFD">
        <w:t xml:space="preserve">oprim/sulfamethoxazole for </w:t>
      </w:r>
      <w:r w:rsidR="00AC4E59">
        <w:t>21 days.</w:t>
      </w:r>
    </w:p>
    <w:p w:rsidR="008E752C" w:rsidRDefault="00DB3E00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684861</wp:posOffset>
                </wp:positionV>
                <wp:extent cx="7775905" cy="602843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5905" cy="602843"/>
                          <a:chOff x="0" y="0"/>
                          <a:chExt cx="7775905" cy="602843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0335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3585" w:rsidRPr="00E31716" w:rsidRDefault="00DB3E00" w:rsidP="00DB3E0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If you have any questions o</w:t>
                              </w:r>
                              <w:r w:rsidR="00FC693F">
                                <w:rPr>
                                  <w:b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concerns, please</w:t>
                              </w:r>
                              <w:r w:rsidR="004A5C67" w:rsidRPr="00E3171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contact </w:t>
                              </w:r>
                              <w:r w:rsidR="00623585" w:rsidRPr="00E3171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the </w:t>
                              </w:r>
                              <w:r w:rsidR="007D558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Alabama </w:t>
                              </w:r>
                              <w:r w:rsidR="007D5580" w:rsidRPr="00E3171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Department </w:t>
                              </w:r>
                              <w:r w:rsidR="007D558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of Public </w:t>
                              </w:r>
                              <w:r w:rsidR="00623585" w:rsidRPr="00E31716">
                                <w:rPr>
                                  <w:b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4A5C67" w:rsidRPr="00E31716">
                                <w:rPr>
                                  <w:b/>
                                  <w:sz w:val="28"/>
                                  <w:szCs w:val="28"/>
                                </w:rPr>
                                <w:t>ealth: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314553"/>
                            <a:ext cx="7768590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716" w:rsidRDefault="007E7386" w:rsidP="00DB3E0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800-</w:t>
                              </w:r>
                              <w:r w:rsidR="00A23B30">
                                <w:rPr>
                                  <w:b/>
                                  <w:sz w:val="28"/>
                                  <w:szCs w:val="28"/>
                                </w:rPr>
                                <w:t>338-8374</w:t>
                              </w:r>
                              <w:r w:rsidR="00DB3E0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A23B30">
                                <w:rPr>
                                  <w:b/>
                                  <w:sz w:val="28"/>
                                  <w:szCs w:val="28"/>
                                </w:rPr>
                                <w:t>Toll Free</w:t>
                              </w:r>
                              <w:r w:rsidR="00DB3E00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DB3E00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margin-left:0;margin-top:53.95pt;width:612.3pt;height:47.45pt;z-index:251665408;mso-position-horizontal:left;mso-position-horizontal-relative:page" coordsize="77759,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+ulwIAAJgHAAAOAAAAZHJzL2Uyb0RvYy54bWzMVWtv2yAU/T5p/wHxffUrTlKrTtX1pUnd&#10;VqndDyAY22g2MCC1u1/fC7hO1ErT1GlS88HhdS/3HM6Bk9Ox79AD04ZLUeLkKMaICSorLpoS/7i/&#10;+rTGyFgiKtJJwUr8yAw+3Xz8cDKogqWylV3FNIIkwhSDKnFrrSqiyNCW9cQcScUETNZS98RCVzdR&#10;pckA2fsuSuN4GQ1SV0pLyoyB0YswiTc+f10zar/XtWEWdSWG2qz/av/dum+0OSFFo4lqOZ3KIG+o&#10;oidcwKZzqgtiCdpp/ipVz6mWRtb2iMo+knXNKfMYAE0Sv0BzreVOeSxNMTRqpgmofcHTm9PSbw+3&#10;GvGqxEuMBOnhiPyuaOmoGVRTwIprre7UrZ4GmtBzaMda9+4fcKDRk/o4k8pGiygMrlar/DjOMaIw&#10;t4zT9SILrNMWjuZVGG0v/xwYPW8buermYgYFAjJ7jsy/cXTXEsU89cYxMHG0eObo3qH7LEeUBpr8&#10;IscRsiMMgxO8Goy6kfSnQUKet0Q07ExrObSMVFBd4iIBwxzq6DaFcUm2w1dZwVGQnZU+0d8RvYyz&#10;bCI6S5Ms8fKe+SKF0sZeM9kj1yixBnf47OThxlhXzX6JO1Uhr3jXwTgpOoGGEh/nae4DDmZ6bsHA&#10;He9LvI7dLxyuA3kpKh9sCe9CGzboxITaAQ2Q7bgdvQQ9JY6ErawegQYtg1/hfoFGK/VvjAbwaonN&#10;rx3RDKPuiwAqj5PFwpnbdxb5KoWOPpzZHs4QQSFViS1GoXlu/YUQIJ8B5TX3bOwrmUoGfYWK/7vQ&#10;sncitFWWgKDAuFmyyPPJuHtnL9dg7eDsdL1OoR1U9CzX9y642b3vWXD+noPr3/tzeqrc+3LY9wLd&#10;P6ibJwAAAP//AwBQSwMEFAAGAAgAAAAhAELMPG3gAAAACQEAAA8AAABkcnMvZG93bnJldi54bWxM&#10;j8FOwzAQRO9I/IO1SNyonQClhDhVVQGnCokWCXHbxtskaryOYjdJ/x73BMfZWc28yZeTbcVAvW8c&#10;a0hmCgRx6UzDlYav3dvdAoQPyAZbx6ThTB6WxfVVjplxI3/SsA2ViCHsM9RQh9BlUvqyJot+5jri&#10;6B1cbzFE2VfS9DjGcNvKVKm5tNhwbKixo3VN5XF7shreRxxX98nrsDke1uef3ePH9yYhrW9vptUL&#10;iEBT+HuGC35EhyIy7d2JjRethjgkxKt6egZxsdP0YQ5iryFV6QJkkcv/C4pfAAAA//8DAFBLAQIt&#10;ABQABgAIAAAAIQC2gziS/gAAAOEBAAATAAAAAAAAAAAAAAAAAAAAAABbQ29udGVudF9UeXBlc10u&#10;eG1sUEsBAi0AFAAGAAgAAAAhADj9If/WAAAAlAEAAAsAAAAAAAAAAAAAAAAALwEAAF9yZWxzLy5y&#10;ZWxzUEsBAi0AFAAGAAgAAAAhACQpj66XAgAAmAcAAA4AAAAAAAAAAAAAAAAALgIAAGRycy9lMm9E&#10;b2MueG1sUEsBAi0AFAAGAAgAAAAhAELMPG3gAAAACQEAAA8AAAAAAAAAAAAAAAAA8QQAAGRycy9k&#10;b3ducmV2LnhtbFBLBQYAAAAABAAEAPMAAAD+BQAAAAA=&#10;">
                <v:shape id="_x0000_s1028" type="#_x0000_t202" style="position:absolute;width:77603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23585" w:rsidRPr="00E31716" w:rsidRDefault="00DB3E00" w:rsidP="00DB3E00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If you have any questions o</w:t>
                        </w:r>
                        <w:r w:rsidR="00FC693F">
                          <w:rPr>
                            <w:b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concerns, please</w:t>
                        </w:r>
                        <w:r w:rsidR="004A5C67" w:rsidRPr="00E31716">
                          <w:rPr>
                            <w:b/>
                            <w:sz w:val="28"/>
                            <w:szCs w:val="28"/>
                          </w:rPr>
                          <w:t xml:space="preserve"> contact </w:t>
                        </w:r>
                        <w:r w:rsidR="00623585" w:rsidRPr="00E31716">
                          <w:rPr>
                            <w:b/>
                            <w:sz w:val="28"/>
                            <w:szCs w:val="28"/>
                          </w:rPr>
                          <w:t xml:space="preserve">the </w:t>
                        </w:r>
                        <w:r w:rsidR="007D5580">
                          <w:rPr>
                            <w:b/>
                            <w:sz w:val="28"/>
                            <w:szCs w:val="28"/>
                          </w:rPr>
                          <w:t xml:space="preserve">Alabama </w:t>
                        </w:r>
                        <w:r w:rsidR="007D5580" w:rsidRPr="00E31716">
                          <w:rPr>
                            <w:b/>
                            <w:sz w:val="28"/>
                            <w:szCs w:val="28"/>
                          </w:rPr>
                          <w:t xml:space="preserve">Department </w:t>
                        </w:r>
                        <w:r w:rsidR="007D5580">
                          <w:rPr>
                            <w:b/>
                            <w:sz w:val="28"/>
                            <w:szCs w:val="28"/>
                          </w:rPr>
                          <w:t xml:space="preserve">of Public </w:t>
                        </w:r>
                        <w:r w:rsidR="00623585" w:rsidRPr="00E31716">
                          <w:rPr>
                            <w:b/>
                            <w:sz w:val="28"/>
                            <w:szCs w:val="28"/>
                          </w:rPr>
                          <w:t>H</w:t>
                        </w:r>
                        <w:r w:rsidR="004A5C67" w:rsidRPr="00E31716">
                          <w:rPr>
                            <w:b/>
                            <w:sz w:val="28"/>
                            <w:szCs w:val="28"/>
                          </w:rPr>
                          <w:t>ealth:</w:t>
                        </w:r>
                      </w:p>
                    </w:txbxContent>
                  </v:textbox>
                </v:shape>
                <v:shape id="_x0000_s1029" type="#_x0000_t202" style="position:absolute;left:73;top:3145;width:77686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31716" w:rsidRDefault="007E7386" w:rsidP="00DB3E0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800-</w:t>
                        </w:r>
                        <w:r w:rsidR="00A23B30">
                          <w:rPr>
                            <w:b/>
                            <w:sz w:val="28"/>
                            <w:szCs w:val="28"/>
                          </w:rPr>
                          <w:t>338-8374</w:t>
                        </w:r>
                        <w:r w:rsidR="00DB3E00">
                          <w:rPr>
                            <w:b/>
                            <w:sz w:val="28"/>
                            <w:szCs w:val="28"/>
                          </w:rPr>
                          <w:t xml:space="preserve"> – </w:t>
                        </w:r>
                        <w:r w:rsidR="00A23B30">
                          <w:rPr>
                            <w:b/>
                            <w:sz w:val="28"/>
                            <w:szCs w:val="28"/>
                          </w:rPr>
                          <w:t>Toll Free</w:t>
                        </w:r>
                        <w:r w:rsidR="00DB3E00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DB3E00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AC4E59">
        <w:t>Exposed i</w:t>
      </w:r>
      <w:r w:rsidR="00454651">
        <w:t xml:space="preserve">ndividuals who are positive on blood culture should be treated with antibiotics based on antimicrobial susceptibility results as </w:t>
      </w:r>
      <w:r w:rsidR="00FC693F">
        <w:rPr>
          <w:i/>
        </w:rPr>
        <w:t>B</w:t>
      </w:r>
      <w:r w:rsidR="00FC693F">
        <w:t xml:space="preserve">. </w:t>
      </w:r>
      <w:r w:rsidR="00FC693F" w:rsidRPr="00C948C0">
        <w:rPr>
          <w:i/>
        </w:rPr>
        <w:t>abortus</w:t>
      </w:r>
      <w:r w:rsidR="00454651">
        <w:t xml:space="preserve"> RB51 is resistant to rifampin and penicillin. </w:t>
      </w:r>
      <w:r w:rsidR="004A5C67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9848850</wp:posOffset>
            </wp:positionV>
            <wp:extent cx="7810500" cy="2019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15" b="1"/>
                    <a:stretch/>
                  </pic:blipFill>
                  <pic:spPr bwMode="auto">
                    <a:xfrm>
                      <a:off x="0" y="0"/>
                      <a:ext cx="7810500" cy="20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752C" w:rsidSect="009976D7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D7"/>
    <w:rsid w:val="000F2134"/>
    <w:rsid w:val="00177885"/>
    <w:rsid w:val="001F0480"/>
    <w:rsid w:val="002E3B59"/>
    <w:rsid w:val="003A7BDB"/>
    <w:rsid w:val="00454651"/>
    <w:rsid w:val="004A5C67"/>
    <w:rsid w:val="004F1E11"/>
    <w:rsid w:val="0060572A"/>
    <w:rsid w:val="0062357D"/>
    <w:rsid w:val="00623585"/>
    <w:rsid w:val="006301BE"/>
    <w:rsid w:val="00644478"/>
    <w:rsid w:val="00690675"/>
    <w:rsid w:val="007432D7"/>
    <w:rsid w:val="007D5580"/>
    <w:rsid w:val="007E7386"/>
    <w:rsid w:val="007F19D2"/>
    <w:rsid w:val="008808CA"/>
    <w:rsid w:val="008A1E21"/>
    <w:rsid w:val="008E752C"/>
    <w:rsid w:val="009976D7"/>
    <w:rsid w:val="00A1506C"/>
    <w:rsid w:val="00A23B30"/>
    <w:rsid w:val="00AC4E59"/>
    <w:rsid w:val="00BA25A8"/>
    <w:rsid w:val="00BF2293"/>
    <w:rsid w:val="00BF3D9B"/>
    <w:rsid w:val="00C35F97"/>
    <w:rsid w:val="00C948C0"/>
    <w:rsid w:val="00CF0F92"/>
    <w:rsid w:val="00CF63C2"/>
    <w:rsid w:val="00DB3E00"/>
    <w:rsid w:val="00E17BFD"/>
    <w:rsid w:val="00E31716"/>
    <w:rsid w:val="00EB4320"/>
    <w:rsid w:val="00EE267F"/>
    <w:rsid w:val="00F7338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34344-193D-4FE0-AB94-64F733EE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Siza</dc:creator>
  <cp:keywords/>
  <dc:description/>
  <cp:lastModifiedBy>Cara Williams</cp:lastModifiedBy>
  <cp:revision>2</cp:revision>
  <dcterms:created xsi:type="dcterms:W3CDTF">2019-02-26T21:09:00Z</dcterms:created>
  <dcterms:modified xsi:type="dcterms:W3CDTF">2019-02-26T21:09:00Z</dcterms:modified>
</cp:coreProperties>
</file>